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E5" w:rsidRPr="000D4CE5" w:rsidRDefault="000D4CE5" w:rsidP="000D4C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D4CE5">
        <w:rPr>
          <w:rFonts w:ascii="Times New Roman" w:hAnsi="Times New Roman" w:cs="Times New Roman"/>
          <w:sz w:val="24"/>
          <w:szCs w:val="24"/>
          <w:lang w:val="en-US"/>
        </w:rPr>
        <w:t>Lecture 4</w:t>
      </w:r>
    </w:p>
    <w:p w:rsidR="000D4CE5" w:rsidRPr="000D4CE5" w:rsidRDefault="000D4CE5" w:rsidP="000D4CE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D4CE5">
        <w:rPr>
          <w:rFonts w:ascii="Times New Roman" w:hAnsi="Times New Roman" w:cs="Times New Roman"/>
          <w:sz w:val="24"/>
          <w:szCs w:val="24"/>
          <w:lang w:val="en-US"/>
        </w:rPr>
        <w:t>Manner and place of articulation</w:t>
      </w:r>
    </w:p>
    <w:p w:rsidR="000D4CE5" w:rsidRPr="000D4CE5" w:rsidRDefault="000D4CE5" w:rsidP="000D4CE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D4CE5">
        <w:rPr>
          <w:rFonts w:ascii="Times New Roman" w:hAnsi="Times New Roman" w:cs="Times New Roman"/>
          <w:i/>
          <w:sz w:val="24"/>
          <w:szCs w:val="24"/>
          <w:lang w:val="en-US"/>
        </w:rPr>
        <w:t>Obstruents</w:t>
      </w:r>
      <w:proofErr w:type="spellEnd"/>
      <w:r w:rsidRPr="000D4CE5">
        <w:rPr>
          <w:rFonts w:ascii="Times New Roman" w:hAnsi="Times New Roman" w:cs="Times New Roman"/>
          <w:sz w:val="24"/>
          <w:szCs w:val="24"/>
          <w:lang w:val="en-US"/>
        </w:rPr>
        <w:t xml:space="preserve"> The high degree of symmetry in the occurrence of the stops and the fricatives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 xml:space="preserve">is very noticeable. (Note that </w:t>
      </w:r>
      <w:proofErr w:type="spellStart"/>
      <w:r w:rsidRPr="000D4CE5">
        <w:rPr>
          <w:rFonts w:ascii="Times New Roman" w:hAnsi="Times New Roman" w:cs="Times New Roman"/>
          <w:sz w:val="24"/>
          <w:szCs w:val="24"/>
          <w:lang w:val="en-US"/>
        </w:rPr>
        <w:t>labio</w:t>
      </w:r>
      <w:proofErr w:type="spellEnd"/>
      <w:r w:rsidRPr="000D4CE5">
        <w:rPr>
          <w:rFonts w:ascii="Times New Roman" w:hAnsi="Times New Roman" w:cs="Times New Roman"/>
          <w:sz w:val="24"/>
          <w:szCs w:val="24"/>
          <w:lang w:val="en-US"/>
        </w:rPr>
        <w:t>-dental /f/ and /v/ are classified as labial.) There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>are four pairs of stops and four of fricatives if the affricates /</w:t>
      </w:r>
      <w:proofErr w:type="spellStart"/>
      <w:r w:rsidRPr="000D4CE5">
        <w:rPr>
          <w:rFonts w:ascii="Times New Roman" w:hAnsi="Times New Roman" w:cs="Times New Roman"/>
          <w:sz w:val="24"/>
          <w:szCs w:val="24"/>
          <w:lang w:val="en-US"/>
        </w:rPr>
        <w:t>tʃ</w:t>
      </w:r>
      <w:proofErr w:type="spellEnd"/>
      <w:r w:rsidRPr="000D4CE5">
        <w:rPr>
          <w:rFonts w:ascii="Times New Roman" w:hAnsi="Times New Roman" w:cs="Times New Roman"/>
          <w:sz w:val="24"/>
          <w:szCs w:val="24"/>
          <w:lang w:val="en-US"/>
        </w:rPr>
        <w:t>/ and /d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>/, which consist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>of a close connection of a stop and a homorganic fricative (one produced at the same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>place or organ of speech), are counted with the stops. There has long been discussion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>about whether /</w:t>
      </w:r>
      <w:proofErr w:type="spellStart"/>
      <w:r w:rsidRPr="000D4CE5">
        <w:rPr>
          <w:rFonts w:ascii="Times New Roman" w:hAnsi="Times New Roman" w:cs="Times New Roman"/>
          <w:sz w:val="24"/>
          <w:szCs w:val="24"/>
          <w:lang w:val="en-US"/>
        </w:rPr>
        <w:t>tʃ</w:t>
      </w:r>
      <w:proofErr w:type="spellEnd"/>
      <w:r w:rsidRPr="000D4CE5">
        <w:rPr>
          <w:rFonts w:ascii="Times New Roman" w:hAnsi="Times New Roman" w:cs="Times New Roman"/>
          <w:sz w:val="24"/>
          <w:szCs w:val="24"/>
          <w:lang w:val="en-US"/>
        </w:rPr>
        <w:t>/ and /d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>/ are each a single phoneme or a combination of two.</w:t>
      </w:r>
    </w:p>
    <w:p w:rsidR="000D4CE5" w:rsidRPr="000D4CE5" w:rsidRDefault="000D4CE5" w:rsidP="000D4C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D4CE5">
        <w:rPr>
          <w:rFonts w:ascii="Times New Roman" w:hAnsi="Times New Roman" w:cs="Times New Roman"/>
          <w:sz w:val="24"/>
          <w:szCs w:val="24"/>
          <w:lang w:val="en-US"/>
        </w:rPr>
        <w:t>Phonologically, however, the freedom with which both may appear initially (cheese, job),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>medially (bachelor, major) or finally (rich, ridge) in words is a small indication of their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>unitary (one phoneme) status. Aside from this point note that there is a lack of balance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>between the stops and the fricatives, a ‘mismatch’ which is caused by the lack of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>palatal fricatives /x/ and /</w:t>
      </w:r>
      <w:r w:rsidRPr="000D4CE5">
        <w:rPr>
          <w:rFonts w:ascii="Times New Roman" w:hAnsi="Times New Roman" w:cs="Times New Roman"/>
          <w:sz w:val="24"/>
          <w:szCs w:val="24"/>
        </w:rPr>
        <w:t>γ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>/ and the presence of the dental fricatives /</w:t>
      </w:r>
      <w:r w:rsidRPr="000D4CE5">
        <w:rPr>
          <w:rFonts w:ascii="Times New Roman" w:hAnsi="Times New Roman" w:cs="Times New Roman"/>
          <w:sz w:val="24"/>
          <w:szCs w:val="24"/>
        </w:rPr>
        <w:t>θ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>/ and /ð/. Note 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 xml:space="preserve">the fricative /x/ (like the ach sound of German) with its allophonic variant [ç] (the </w:t>
      </w:r>
      <w:proofErr w:type="spellStart"/>
      <w:r w:rsidRPr="000D4CE5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>sound) has, as already mentioned, been retained in the regional Scots dialects, for example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>in night /</w:t>
      </w:r>
      <w:proofErr w:type="spellStart"/>
      <w:r w:rsidRPr="000D4CE5">
        <w:rPr>
          <w:rFonts w:ascii="Times New Roman" w:hAnsi="Times New Roman" w:cs="Times New Roman"/>
          <w:sz w:val="24"/>
          <w:szCs w:val="24"/>
          <w:lang w:val="en-US"/>
        </w:rPr>
        <w:t>neçt</w:t>
      </w:r>
      <w:proofErr w:type="spellEnd"/>
      <w:r w:rsidRPr="000D4CE5">
        <w:rPr>
          <w:rFonts w:ascii="Times New Roman" w:hAnsi="Times New Roman" w:cs="Times New Roman"/>
          <w:sz w:val="24"/>
          <w:szCs w:val="24"/>
          <w:lang w:val="en-US"/>
        </w:rPr>
        <w:t>/ or loch /lox/. Furthermore, many people use it in the pronunciation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>foreign words or names such as Bach or the interjection ugh /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>x/.</w:t>
      </w:r>
    </w:p>
    <w:p w:rsidR="000D4CE5" w:rsidRPr="000D4CE5" w:rsidRDefault="000D4CE5" w:rsidP="000D4C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D4CE5">
        <w:rPr>
          <w:rFonts w:ascii="Times New Roman" w:hAnsi="Times New Roman" w:cs="Times New Roman"/>
          <w:i/>
          <w:sz w:val="24"/>
          <w:szCs w:val="24"/>
          <w:lang w:val="en-US"/>
        </w:rPr>
        <w:t>Nasals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 xml:space="preserve"> The nasals do not occur in lenis-</w:t>
      </w:r>
      <w:proofErr w:type="spellStart"/>
      <w:r w:rsidRPr="000D4CE5">
        <w:rPr>
          <w:rFonts w:ascii="Times New Roman" w:hAnsi="Times New Roman" w:cs="Times New Roman"/>
          <w:sz w:val="24"/>
          <w:szCs w:val="24"/>
          <w:lang w:val="en-US"/>
        </w:rPr>
        <w:t>fortis</w:t>
      </w:r>
      <w:proofErr w:type="spellEnd"/>
      <w:r w:rsidRPr="000D4CE5">
        <w:rPr>
          <w:rFonts w:ascii="Times New Roman" w:hAnsi="Times New Roman" w:cs="Times New Roman"/>
          <w:sz w:val="24"/>
          <w:szCs w:val="24"/>
          <w:lang w:val="en-US"/>
        </w:rPr>
        <w:t xml:space="preserve"> (voiced-voiceless) pairs, for they 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>sonorants and therefore are, phonologically speaking, always voiced. There are only three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>nasals since the post-alveolar /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>/ of Spanish (</w:t>
      </w:r>
      <w:proofErr w:type="spellStart"/>
      <w:r w:rsidRPr="000D4CE5">
        <w:rPr>
          <w:rFonts w:ascii="Times New Roman" w:hAnsi="Times New Roman" w:cs="Times New Roman"/>
          <w:sz w:val="24"/>
          <w:szCs w:val="24"/>
          <w:lang w:val="en-US"/>
        </w:rPr>
        <w:t>mañana</w:t>
      </w:r>
      <w:proofErr w:type="spellEnd"/>
      <w:r w:rsidRPr="000D4CE5">
        <w:rPr>
          <w:rFonts w:ascii="Times New Roman" w:hAnsi="Times New Roman" w:cs="Times New Roman"/>
          <w:sz w:val="24"/>
          <w:szCs w:val="24"/>
          <w:lang w:val="en-US"/>
        </w:rPr>
        <w:t>), Italian (senor) or French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0D4CE5">
        <w:rPr>
          <w:rFonts w:ascii="Times New Roman" w:hAnsi="Times New Roman" w:cs="Times New Roman"/>
          <w:sz w:val="24"/>
          <w:szCs w:val="24"/>
          <w:lang w:val="en-US"/>
        </w:rPr>
        <w:t>compagnon</w:t>
      </w:r>
      <w:proofErr w:type="spellEnd"/>
      <w:r w:rsidRPr="000D4CE5">
        <w:rPr>
          <w:rFonts w:ascii="Times New Roman" w:hAnsi="Times New Roman" w:cs="Times New Roman"/>
          <w:sz w:val="24"/>
          <w:szCs w:val="24"/>
          <w:lang w:val="en-US"/>
        </w:rPr>
        <w:t>) is not phonemic in English; instead, the analogous sound in English is seen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>as a sequence of two phonemes /</w:t>
      </w:r>
      <w:proofErr w:type="spellStart"/>
      <w:r w:rsidRPr="000D4CE5">
        <w:rPr>
          <w:rFonts w:ascii="Times New Roman" w:hAnsi="Times New Roman" w:cs="Times New Roman"/>
          <w:sz w:val="24"/>
          <w:szCs w:val="24"/>
          <w:lang w:val="en-US"/>
        </w:rPr>
        <w:t>nj</w:t>
      </w:r>
      <w:proofErr w:type="spellEnd"/>
      <w:r w:rsidRPr="000D4CE5">
        <w:rPr>
          <w:rFonts w:ascii="Times New Roman" w:hAnsi="Times New Roman" w:cs="Times New Roman"/>
          <w:sz w:val="24"/>
          <w:szCs w:val="24"/>
          <w:lang w:val="en-US"/>
        </w:rPr>
        <w:t>/ as in canyon /k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continuationSeparator/>
      </w:r>
      <w:proofErr w:type="spellStart"/>
      <w:r w:rsidRPr="000D4CE5">
        <w:rPr>
          <w:rFonts w:ascii="Times New Roman" w:hAnsi="Times New Roman" w:cs="Times New Roman"/>
          <w:sz w:val="24"/>
          <w:szCs w:val="24"/>
          <w:lang w:val="en-US"/>
        </w:rPr>
        <w:t>njən</w:t>
      </w:r>
      <w:proofErr w:type="spellEnd"/>
      <w:r w:rsidRPr="000D4CE5">
        <w:rPr>
          <w:rFonts w:ascii="Times New Roman" w:hAnsi="Times New Roman" w:cs="Times New Roman"/>
          <w:sz w:val="24"/>
          <w:szCs w:val="24"/>
          <w:lang w:val="en-US"/>
        </w:rPr>
        <w:t>/. Furthermore, the historically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>more recent addition to the nasals, the phoneme /ŋ/, is not fully equivalent to /m/ and /n/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>since it cannot occur initially in a word, nor does it occur after all the vowels of English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>(in RP it follows /</w:t>
      </w:r>
      <w:r w:rsidRPr="000D4CE5">
        <w:rPr>
          <w:rFonts w:ascii="Times New Roman" w:hAnsi="Times New Roman" w:cs="Times New Roman"/>
          <w:sz w:val="24"/>
          <w:szCs w:val="24"/>
        </w:rPr>
        <w:t></w:t>
      </w:r>
      <w:proofErr w:type="gramStart"/>
      <w:r w:rsidRPr="000D4C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End"/>
      <w:r w:rsidRPr="000D4CE5">
        <w:rPr>
          <w:rFonts w:ascii="Times New Roman" w:hAnsi="Times New Roman" w:cs="Times New Roman"/>
          <w:sz w:val="24"/>
          <w:szCs w:val="24"/>
          <w:lang w:val="en-US"/>
        </w:rPr>
        <w:continuationSeparator/>
        <w:t xml:space="preserve">, 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 xml:space="preserve">, ɒ/; in </w:t>
      </w:r>
      <w:proofErr w:type="spellStart"/>
      <w:r w:rsidRPr="000D4CE5">
        <w:rPr>
          <w:rFonts w:ascii="Times New Roman" w:hAnsi="Times New Roman" w:cs="Times New Roman"/>
          <w:sz w:val="24"/>
          <w:szCs w:val="24"/>
          <w:lang w:val="en-US"/>
        </w:rPr>
        <w:t>GenAm</w:t>
      </w:r>
      <w:proofErr w:type="spellEnd"/>
      <w:r w:rsidRPr="000D4CE5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Pr="000D4CE5">
        <w:rPr>
          <w:rFonts w:ascii="Times New Roman" w:hAnsi="Times New Roman" w:cs="Times New Roman"/>
          <w:sz w:val="24"/>
          <w:szCs w:val="24"/>
        </w:rPr>
        <w:t>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continuationSeparator/>
        <w:t xml:space="preserve">, 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>, ɑ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separator/>
        <w:t>, ɔ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separator/>
        <w:t>/, e.g. sing, sang, sung, song,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>latter with /ɑ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separator/>
        <w:t>/ or /ɔ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separator/>
        <w:t xml:space="preserve">/ in </w:t>
      </w:r>
      <w:proofErr w:type="spellStart"/>
      <w:r w:rsidRPr="000D4CE5">
        <w:rPr>
          <w:rFonts w:ascii="Times New Roman" w:hAnsi="Times New Roman" w:cs="Times New Roman"/>
          <w:sz w:val="24"/>
          <w:szCs w:val="24"/>
          <w:lang w:val="en-US"/>
        </w:rPr>
        <w:t>GenAm</w:t>
      </w:r>
      <w:proofErr w:type="spellEnd"/>
      <w:r w:rsidRPr="000D4CE5">
        <w:rPr>
          <w:rFonts w:ascii="Times New Roman" w:hAnsi="Times New Roman" w:cs="Times New Roman"/>
          <w:sz w:val="24"/>
          <w:szCs w:val="24"/>
          <w:lang w:val="en-US"/>
        </w:rPr>
        <w:t xml:space="preserve"> depending on the region).</w:t>
      </w:r>
    </w:p>
    <w:p w:rsidR="000D4CE5" w:rsidRPr="000D4CE5" w:rsidRDefault="000D4CE5" w:rsidP="000D4C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D4CE5">
        <w:rPr>
          <w:rFonts w:ascii="Times New Roman" w:hAnsi="Times New Roman" w:cs="Times New Roman"/>
          <w:i/>
          <w:sz w:val="24"/>
          <w:szCs w:val="24"/>
          <w:lang w:val="en-US"/>
        </w:rPr>
        <w:t>The lateral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D4CE5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0D4CE5">
        <w:rPr>
          <w:rFonts w:ascii="Times New Roman" w:hAnsi="Times New Roman" w:cs="Times New Roman"/>
          <w:sz w:val="24"/>
          <w:szCs w:val="24"/>
          <w:lang w:val="en-US"/>
        </w:rPr>
        <w:t xml:space="preserve"> lateral /l/ consists of two noticeably different allophones, clear [l]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>dark [l], which do not stand in phonemic opposition to each other. Indeed, there 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>accents such as those of southern Ireland or the southwest of England in which clear [l]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>appears exclusively, and accents from other areas, such as Scotland and some parts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>the United States, in which only dark [l] occurs. RP, as previously mentioned, is characterized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>by the complementary distribution of the two allophones. This means that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>one set of circumstances only the one may occur and in another set of circumstances only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>the other. Concretely, clear [l] is used before vowels (e.g. look, teller) while dark [l]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>appears before consonants (e.g. help) or at the end of a word (e.g. goal); this includes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>syllabic [l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>] as in bottle).</w:t>
      </w:r>
    </w:p>
    <w:p w:rsidR="000D4CE5" w:rsidRPr="000D4CE5" w:rsidRDefault="000D4CE5" w:rsidP="000D4C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D4CE5">
        <w:rPr>
          <w:rFonts w:ascii="Times New Roman" w:hAnsi="Times New Roman" w:cs="Times New Roman"/>
          <w:i/>
          <w:sz w:val="24"/>
          <w:szCs w:val="24"/>
          <w:lang w:val="en-US"/>
        </w:rPr>
        <w:t>The semi-vowels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D4CE5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0D4CE5">
        <w:rPr>
          <w:rFonts w:ascii="Times New Roman" w:hAnsi="Times New Roman" w:cs="Times New Roman"/>
          <w:sz w:val="24"/>
          <w:szCs w:val="24"/>
          <w:lang w:val="en-US"/>
        </w:rPr>
        <w:t xml:space="preserve"> semi-vowels are difficult to adapt to the scheme of classification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>used here because they are, phonetically speaking, not consonants at all, but vowels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>which occur in the typical position of consonants, peripheral to the syllable (see 4.2).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>many classifications /w/ and /</w:t>
      </w:r>
      <w:proofErr w:type="spellStart"/>
      <w:r w:rsidRPr="000D4CE5">
        <w:rPr>
          <w:rFonts w:ascii="Times New Roman" w:hAnsi="Times New Roman" w:cs="Times New Roman"/>
          <w:sz w:val="24"/>
          <w:szCs w:val="24"/>
          <w:lang w:val="en-US"/>
        </w:rPr>
        <w:t>hw</w:t>
      </w:r>
      <w:proofErr w:type="spellEnd"/>
      <w:r w:rsidRPr="000D4CE5">
        <w:rPr>
          <w:rFonts w:ascii="Times New Roman" w:hAnsi="Times New Roman" w:cs="Times New Roman"/>
          <w:sz w:val="24"/>
          <w:szCs w:val="24"/>
          <w:lang w:val="en-US"/>
        </w:rPr>
        <w:t>/ are classified as bilabial. The rounding of the lips which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>is typical of /w/ and /</w:t>
      </w:r>
      <w:proofErr w:type="spellStart"/>
      <w:r w:rsidRPr="000D4CE5">
        <w:rPr>
          <w:rFonts w:ascii="Times New Roman" w:hAnsi="Times New Roman" w:cs="Times New Roman"/>
          <w:sz w:val="24"/>
          <w:szCs w:val="24"/>
          <w:lang w:val="en-US"/>
        </w:rPr>
        <w:t>hw</w:t>
      </w:r>
      <w:proofErr w:type="spellEnd"/>
      <w:r w:rsidRPr="000D4CE5">
        <w:rPr>
          <w:rFonts w:ascii="Times New Roman" w:hAnsi="Times New Roman" w:cs="Times New Roman"/>
          <w:sz w:val="24"/>
          <w:szCs w:val="24"/>
          <w:lang w:val="en-US"/>
        </w:rPr>
        <w:t>/ is, however, of secondary importance and need not be present.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>Note that pre-vocalic /r/ is often produced with lip-rounding as well. The criterion which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>has been used in positioning the semi-vowels in the chart is the position of the tongue: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>/j/ corresponds to the high front vowel /</w:t>
      </w:r>
      <w:r w:rsidRPr="000D4CE5">
        <w:rPr>
          <w:rFonts w:ascii="Times New Roman" w:hAnsi="Times New Roman" w:cs="Times New Roman"/>
          <w:sz w:val="24"/>
          <w:szCs w:val="24"/>
        </w:rPr>
        <w:t>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 xml:space="preserve"> /, because it has the same sound quality as /</w:t>
      </w:r>
      <w:r w:rsidRPr="000D4CE5">
        <w:rPr>
          <w:rFonts w:ascii="Times New Roman" w:hAnsi="Times New Roman" w:cs="Times New Roman"/>
          <w:sz w:val="24"/>
          <w:szCs w:val="24"/>
        </w:rPr>
        <w:t>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 xml:space="preserve"> /.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 xml:space="preserve">/j/ differs only inasmuch as it is extremely short 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lastRenderedPageBreak/>
        <w:t>(non-syllabic). Like /</w:t>
      </w:r>
      <w:r w:rsidRPr="000D4CE5">
        <w:rPr>
          <w:rFonts w:ascii="Times New Roman" w:hAnsi="Times New Roman" w:cs="Times New Roman"/>
          <w:sz w:val="24"/>
          <w:szCs w:val="24"/>
        </w:rPr>
        <w:t>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 xml:space="preserve"> / it requires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>tongue position close to the alveolar ridge; hence it has been classified as alveolar. /r/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>corresponds to the central vowel /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/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separator/>
        <w:t>/, which is more or less post-alveolar; and /w/ corresponds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>to /u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separator/>
        <w:t>/, a high back vowel, which takes a tongue position close to the velum.</w:t>
      </w:r>
    </w:p>
    <w:p w:rsidR="000D4CE5" w:rsidRPr="000D4CE5" w:rsidRDefault="000D4CE5" w:rsidP="000D4C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D4CE5">
        <w:rPr>
          <w:rFonts w:ascii="Times New Roman" w:hAnsi="Times New Roman" w:cs="Times New Roman"/>
          <w:i/>
          <w:sz w:val="24"/>
          <w:szCs w:val="24"/>
          <w:lang w:val="en-US"/>
        </w:rPr>
        <w:t>The voiceless vowel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 xml:space="preserve"> /h/ occurs only before vowels and has a different resonance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>depending on what vowel follows it, hence the term ‘voiceless vowel’. Preceding /i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separator/>
        <w:t>/, 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>in heat, /h/ is [i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/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separator/>
        <w:t>]; preceding /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continuationSeparator/>
        <w:t>/, as in hat, it is [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continuationSeparator/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>] etc. The small circle (‘under-ring’)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>indicates devoicing; it is ‘whispered’.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C47F8" w:rsidRPr="000D4CE5" w:rsidRDefault="000D4CE5" w:rsidP="000D4C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D4CE5">
        <w:rPr>
          <w:rFonts w:ascii="Times New Roman" w:hAnsi="Times New Roman" w:cs="Times New Roman"/>
          <w:i/>
          <w:sz w:val="24"/>
          <w:szCs w:val="24"/>
          <w:lang w:val="en-US"/>
        </w:rPr>
        <w:t>The glottal stop</w:t>
      </w:r>
      <w:r w:rsidRPr="000D4CE5">
        <w:rPr>
          <w:rFonts w:ascii="Times New Roman" w:hAnsi="Times New Roman" w:cs="Times New Roman"/>
          <w:sz w:val="24"/>
          <w:szCs w:val="24"/>
          <w:lang w:val="en-US"/>
        </w:rPr>
        <w:t xml:space="preserve"> [ʔ] does not have the status of a phoneme</w:t>
      </w:r>
      <w:bookmarkStart w:id="0" w:name="_GoBack"/>
      <w:bookmarkEnd w:id="0"/>
      <w:r w:rsidRPr="000D4CE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5C47F8" w:rsidRPr="000D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E5"/>
    <w:rsid w:val="000D4CE5"/>
    <w:rsid w:val="005C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2017-01-08T16:08:00Z</dcterms:created>
  <dcterms:modified xsi:type="dcterms:W3CDTF">2017-01-08T16:13:00Z</dcterms:modified>
</cp:coreProperties>
</file>